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E8" w:rsidRPr="00FA7C82" w:rsidRDefault="002220E8" w:rsidP="002220E8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  <w:r w:rsidRPr="00FA7C82">
        <w:rPr>
          <w:rFonts w:ascii="Times New Roman" w:hAnsi="Times New Roman" w:cs="Times New Roman"/>
          <w:b/>
          <w:bCs/>
          <w:sz w:val="32"/>
          <w:szCs w:val="32"/>
        </w:rPr>
        <w:t>2014</w:t>
      </w:r>
      <w:r w:rsidRPr="00FA7C82">
        <w:rPr>
          <w:rFonts w:ascii="Times New Roman" w:eastAsia="標楷體" w:hAnsi="標楷體" w:cs="Times New Roman"/>
          <w:b/>
          <w:bCs/>
          <w:sz w:val="32"/>
          <w:szCs w:val="32"/>
        </w:rPr>
        <w:t>年度澳門圖書出版狀況</w:t>
      </w:r>
      <w:r w:rsidR="0026627D" w:rsidRPr="00FA7C82">
        <w:rPr>
          <w:rFonts w:ascii="Times New Roman" w:eastAsia="標楷體" w:hAnsi="標楷體" w:cs="Times New Roman"/>
          <w:b/>
          <w:bCs/>
          <w:color w:val="000000" w:themeColor="text1"/>
          <w:sz w:val="32"/>
          <w:szCs w:val="32"/>
        </w:rPr>
        <w:t>報告</w:t>
      </w:r>
    </w:p>
    <w:p w:rsidR="002220E8" w:rsidRPr="00FA7C82" w:rsidRDefault="00662391" w:rsidP="00E507C8">
      <w:pPr>
        <w:snapToGrid w:val="0"/>
        <w:spacing w:beforeLines="100"/>
        <w:ind w:firstLine="63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FA7C82">
        <w:rPr>
          <w:rFonts w:ascii="Times New Roman" w:eastAsia="標楷體" w:hAnsi="標楷體" w:cs="Times New Roman"/>
          <w:sz w:val="28"/>
          <w:szCs w:val="28"/>
        </w:rPr>
        <w:t>根據澳門特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區國際標準書號</w:t>
      </w:r>
      <w:r w:rsidR="002220E8" w:rsidRPr="00FA7C82">
        <w:rPr>
          <w:rFonts w:ascii="Times New Roman" w:hAnsi="Times New Roman" w:cs="Times New Roman"/>
          <w:sz w:val="28"/>
          <w:szCs w:val="28"/>
          <w:lang w:val="pt-PT"/>
        </w:rPr>
        <w:t xml:space="preserve"> (ISBN)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中心的國際標準書號</w:t>
      </w:r>
      <w:r w:rsidR="002220E8" w:rsidRPr="00FA7C82">
        <w:rPr>
          <w:rFonts w:ascii="Times New Roman" w:hAnsi="Times New Roman" w:cs="Times New Roman"/>
          <w:sz w:val="28"/>
          <w:szCs w:val="28"/>
          <w:lang w:val="pt-PT"/>
        </w:rPr>
        <w:t xml:space="preserve"> (ISBN) </w:t>
      </w:r>
      <w:r w:rsidR="0026627D" w:rsidRPr="00FA7C82">
        <w:rPr>
          <w:rFonts w:ascii="Times New Roman" w:eastAsia="標楷體" w:hAnsi="標楷體" w:cs="Times New Roman"/>
          <w:sz w:val="28"/>
          <w:szCs w:val="28"/>
        </w:rPr>
        <w:t>申辦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記錄統計</w:t>
      </w:r>
      <w:r w:rsidR="0026627D" w:rsidRPr="00FA7C82">
        <w:rPr>
          <w:rFonts w:ascii="Times New Roman" w:eastAsia="標楷體" w:hAnsi="標楷體" w:cs="Times New Roman"/>
          <w:sz w:val="28"/>
          <w:szCs w:val="28"/>
        </w:rPr>
        <w:t>結果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，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2014</w:t>
      </w:r>
      <w:r w:rsidR="0026124D" w:rsidRPr="00FA7C82">
        <w:rPr>
          <w:rFonts w:ascii="Times New Roman" w:eastAsia="標楷體" w:hAnsi="標楷體" w:cs="Times New Roman"/>
          <w:sz w:val="28"/>
          <w:szCs w:val="28"/>
        </w:rPr>
        <w:t>年度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共有</w:t>
      </w:r>
      <w:r w:rsidR="002220E8" w:rsidRPr="00FA7C82">
        <w:rPr>
          <w:rFonts w:ascii="Times New Roman" w:hAnsi="Times New Roman" w:cs="Times New Roman"/>
          <w:sz w:val="28"/>
          <w:szCs w:val="28"/>
          <w:lang w:val="pt-PT"/>
        </w:rPr>
        <w:t>640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組圖書及</w:t>
      </w:r>
      <w:r w:rsidR="002220E8" w:rsidRPr="00FA7C82">
        <w:rPr>
          <w:rFonts w:ascii="Times New Roman" w:hAnsi="Times New Roman" w:cs="Times New Roman"/>
          <w:sz w:val="28"/>
          <w:szCs w:val="28"/>
          <w:lang w:val="pt-PT"/>
        </w:rPr>
        <w:t>18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組期刊計劃</w:t>
      </w:r>
      <w:r w:rsidRPr="00FA7C82">
        <w:rPr>
          <w:rFonts w:ascii="Times New Roman" w:eastAsia="標楷體" w:hAnsi="標楷體" w:cs="Times New Roman"/>
          <w:sz w:val="28"/>
          <w:szCs w:val="28"/>
        </w:rPr>
        <w:t>出版。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與</w:t>
      </w:r>
      <w:r w:rsidR="002220E8" w:rsidRPr="00FA7C82">
        <w:rPr>
          <w:rFonts w:ascii="Times New Roman" w:hAnsi="Times New Roman" w:cs="Times New Roman"/>
          <w:sz w:val="28"/>
          <w:szCs w:val="28"/>
          <w:lang w:val="pt-PT"/>
        </w:rPr>
        <w:t>2013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年</w:t>
      </w:r>
      <w:r w:rsidR="0026124D" w:rsidRPr="00FA7C82">
        <w:rPr>
          <w:rFonts w:ascii="Times New Roman" w:eastAsia="標楷體" w:hAnsi="標楷體" w:cs="Times New Roman"/>
          <w:sz w:val="28"/>
          <w:szCs w:val="28"/>
        </w:rPr>
        <w:t>度</w:t>
      </w:r>
      <w:r w:rsidR="0026627D" w:rsidRPr="00FA7C82">
        <w:rPr>
          <w:rFonts w:ascii="Times New Roman" w:eastAsia="標楷體" w:hAnsi="標楷體" w:cs="Times New Roman"/>
          <w:sz w:val="28"/>
          <w:szCs w:val="28"/>
        </w:rPr>
        <w:t>統計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相比，圖書減少了</w:t>
      </w:r>
      <w:r w:rsidR="002220E8" w:rsidRPr="00FA7C82">
        <w:rPr>
          <w:rFonts w:ascii="Times New Roman" w:hAnsi="Times New Roman" w:cs="Times New Roman"/>
          <w:sz w:val="28"/>
          <w:szCs w:val="28"/>
          <w:lang w:val="pt-PT"/>
        </w:rPr>
        <w:t>12</w:t>
      </w:r>
      <w:r w:rsidRPr="00FA7C82">
        <w:rPr>
          <w:rFonts w:ascii="Times New Roman" w:eastAsia="標楷體" w:hAnsi="標楷體" w:cs="Times New Roman"/>
          <w:sz w:val="28"/>
          <w:szCs w:val="28"/>
        </w:rPr>
        <w:t>種圖書，</w:t>
      </w:r>
      <w:r w:rsidR="0026627D" w:rsidRPr="00FA7C82">
        <w:rPr>
          <w:rFonts w:ascii="Times New Roman" w:eastAsia="標楷體" w:hAnsi="標楷體" w:cs="Times New Roman"/>
          <w:sz w:val="28"/>
          <w:szCs w:val="28"/>
        </w:rPr>
        <w:t>期刊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增加了</w:t>
      </w:r>
      <w:r w:rsidR="002220E8" w:rsidRPr="00FA7C82">
        <w:rPr>
          <w:rFonts w:ascii="Times New Roman" w:hAnsi="Times New Roman" w:cs="Times New Roman"/>
          <w:sz w:val="28"/>
          <w:szCs w:val="28"/>
          <w:lang w:val="pt-PT"/>
        </w:rPr>
        <w:t>3</w:t>
      </w:r>
      <w:r w:rsidRPr="00FA7C82">
        <w:rPr>
          <w:rFonts w:ascii="Times New Roman" w:eastAsia="標楷體" w:hAnsi="標楷體" w:cs="Times New Roman"/>
          <w:sz w:val="28"/>
          <w:szCs w:val="28"/>
        </w:rPr>
        <w:t>種</w:t>
      </w:r>
      <w:r w:rsidR="0026627D" w:rsidRPr="00FA7C82">
        <w:rPr>
          <w:rFonts w:ascii="Times New Roman" w:eastAsia="標楷體" w:hAnsi="標楷體" w:cs="Times New Roman"/>
          <w:sz w:val="28"/>
          <w:szCs w:val="28"/>
        </w:rPr>
        <w:t>。</w:t>
      </w:r>
      <w:r w:rsidRPr="00FA7C82">
        <w:rPr>
          <w:rFonts w:ascii="Times New Roman" w:eastAsia="標楷體" w:hAnsi="標楷體" w:cs="Times New Roman"/>
          <w:sz w:val="28"/>
          <w:szCs w:val="28"/>
        </w:rPr>
        <w:t>而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按「法定收藏」</w:t>
      </w:r>
      <w:r w:rsidR="0026627D" w:rsidRPr="00FA7C82">
        <w:rPr>
          <w:rFonts w:ascii="Times New Roman" w:eastAsia="標楷體" w:hAnsi="標楷體" w:cs="Times New Roman"/>
          <w:sz w:val="28"/>
          <w:szCs w:val="28"/>
        </w:rPr>
        <w:t>法令送存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到澳門中央圖書館典藏的</w:t>
      </w:r>
      <w:r w:rsidR="002220E8" w:rsidRPr="00FA7C82">
        <w:rPr>
          <w:rFonts w:ascii="Times New Roman" w:hAnsi="Times New Roman" w:cs="Times New Roman"/>
          <w:sz w:val="28"/>
          <w:szCs w:val="28"/>
          <w:lang w:val="pt-PT"/>
        </w:rPr>
        <w:t>2014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年度出版物，則有</w:t>
      </w:r>
      <w:r w:rsidR="002220E8" w:rsidRPr="00FA7C82">
        <w:rPr>
          <w:rFonts w:ascii="Times New Roman" w:hAnsi="Times New Roman" w:cs="Times New Roman"/>
          <w:sz w:val="28"/>
          <w:szCs w:val="28"/>
          <w:lang w:val="pt-PT"/>
        </w:rPr>
        <w:t>369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種</w:t>
      </w:r>
      <w:r w:rsidR="002220E8" w:rsidRPr="00FA7C82">
        <w:rPr>
          <w:rFonts w:ascii="Times New Roman" w:hAnsi="Times New Roman" w:cs="Times New Roman"/>
          <w:sz w:val="28"/>
          <w:szCs w:val="28"/>
          <w:lang w:val="pt-PT"/>
        </w:rPr>
        <w:t xml:space="preserve"> (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其中包括</w:t>
      </w:r>
      <w:r w:rsidR="002220E8" w:rsidRPr="00FA7C82">
        <w:rPr>
          <w:rFonts w:ascii="Times New Roman" w:hAnsi="Times New Roman" w:cs="Times New Roman"/>
          <w:sz w:val="28"/>
          <w:szCs w:val="28"/>
          <w:lang w:val="pt-PT"/>
        </w:rPr>
        <w:t>330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種申請配有</w:t>
      </w:r>
      <w:r w:rsidR="002220E8" w:rsidRPr="00FA7C82">
        <w:rPr>
          <w:rFonts w:ascii="Times New Roman" w:hAnsi="Times New Roman" w:cs="Times New Roman"/>
          <w:sz w:val="28"/>
          <w:szCs w:val="28"/>
          <w:lang w:val="pt-PT"/>
        </w:rPr>
        <w:t>ISBN)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。</w:t>
      </w:r>
    </w:p>
    <w:p w:rsidR="002220E8" w:rsidRPr="00FA7C82" w:rsidRDefault="002220E8" w:rsidP="00E507C8">
      <w:pPr>
        <w:snapToGrid w:val="0"/>
        <w:spacing w:beforeLines="50"/>
        <w:ind w:firstLine="63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FA7C82">
        <w:rPr>
          <w:rFonts w:ascii="Times New Roman" w:hAnsi="Times New Roman" w:cs="Times New Roman"/>
          <w:sz w:val="28"/>
          <w:szCs w:val="28"/>
          <w:lang w:val="pt-PT"/>
        </w:rPr>
        <w:t>2014</w:t>
      </w:r>
      <w:r w:rsidR="00C56D54" w:rsidRPr="00FA7C82">
        <w:rPr>
          <w:rFonts w:ascii="Times New Roman" w:eastAsia="標楷體" w:hAnsi="標楷體" w:cs="Times New Roman"/>
          <w:sz w:val="28"/>
          <w:szCs w:val="28"/>
        </w:rPr>
        <w:t>年度新申請加入國際標準書號系統的出版單位</w:t>
      </w:r>
      <w:r w:rsidRPr="00FA7C82">
        <w:rPr>
          <w:rFonts w:ascii="Times New Roman" w:eastAsia="標楷體" w:hAnsi="標楷體" w:cs="Times New Roman"/>
          <w:sz w:val="28"/>
          <w:szCs w:val="28"/>
        </w:rPr>
        <w:t>共有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48</w:t>
      </w:r>
      <w:r w:rsidRPr="00FA7C82">
        <w:rPr>
          <w:rFonts w:ascii="Times New Roman" w:eastAsia="標楷體" w:hAnsi="標楷體" w:cs="Times New Roman"/>
          <w:sz w:val="28"/>
          <w:szCs w:val="28"/>
        </w:rPr>
        <w:t>個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 xml:space="preserve"> (</w:t>
      </w:r>
      <w:r w:rsidRPr="00FA7C82">
        <w:rPr>
          <w:rFonts w:ascii="Times New Roman" w:eastAsia="標楷體" w:hAnsi="標楷體" w:cs="Times New Roman"/>
          <w:sz w:val="28"/>
          <w:szCs w:val="28"/>
        </w:rPr>
        <w:t>包括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1</w:t>
      </w:r>
      <w:r w:rsidR="0026627D" w:rsidRPr="00FA7C82">
        <w:rPr>
          <w:rFonts w:ascii="Times New Roman" w:eastAsia="標楷體" w:hAnsi="標楷體" w:cs="Times New Roman"/>
          <w:sz w:val="28"/>
          <w:szCs w:val="28"/>
        </w:rPr>
        <w:t>家</w:t>
      </w:r>
      <w:r w:rsidRPr="00FA7C82">
        <w:rPr>
          <w:rFonts w:ascii="Times New Roman" w:eastAsia="標楷體" w:hAnsi="標楷體" w:cs="Times New Roman"/>
          <w:sz w:val="28"/>
          <w:szCs w:val="28"/>
        </w:rPr>
        <w:t>政府部門、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1</w:t>
      </w:r>
      <w:r w:rsidRPr="00FA7C82">
        <w:rPr>
          <w:rFonts w:ascii="Times New Roman" w:eastAsia="標楷體" w:hAnsi="標楷體" w:cs="Times New Roman"/>
          <w:sz w:val="28"/>
          <w:szCs w:val="28"/>
        </w:rPr>
        <w:t>所學校、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9</w:t>
      </w:r>
      <w:r w:rsidRPr="00FA7C82">
        <w:rPr>
          <w:rFonts w:ascii="Times New Roman" w:eastAsia="標楷體" w:hAnsi="標楷體" w:cs="Times New Roman"/>
          <w:sz w:val="28"/>
          <w:szCs w:val="28"/>
        </w:rPr>
        <w:t>間商業機構、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18</w:t>
      </w:r>
      <w:r w:rsidRPr="00FA7C82">
        <w:rPr>
          <w:rFonts w:ascii="Times New Roman" w:eastAsia="標楷體" w:hAnsi="標楷體" w:cs="Times New Roman"/>
          <w:sz w:val="28"/>
          <w:szCs w:val="28"/>
        </w:rPr>
        <w:t>個民間組織、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19</w:t>
      </w:r>
      <w:r w:rsidRPr="00FA7C82">
        <w:rPr>
          <w:rFonts w:ascii="Times New Roman" w:eastAsia="標楷體" w:hAnsi="標楷體" w:cs="Times New Roman"/>
          <w:sz w:val="28"/>
          <w:szCs w:val="28"/>
        </w:rPr>
        <w:t>名個人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 xml:space="preserve">) </w:t>
      </w:r>
      <w:r w:rsidRPr="00FA7C82">
        <w:rPr>
          <w:rFonts w:ascii="Times New Roman" w:eastAsia="標楷體" w:hAnsi="標楷體" w:cs="Times New Roman"/>
          <w:sz w:val="28"/>
          <w:szCs w:val="28"/>
        </w:rPr>
        <w:t>，累計總數有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674</w:t>
      </w:r>
      <w:r w:rsidRPr="00FA7C82">
        <w:rPr>
          <w:rFonts w:ascii="Times New Roman" w:eastAsia="標楷體" w:hAnsi="標楷體" w:cs="Times New Roman"/>
          <w:sz w:val="28"/>
          <w:szCs w:val="28"/>
        </w:rPr>
        <w:t>個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 xml:space="preserve"> (</w:t>
      </w:r>
      <w:r w:rsidRPr="00FA7C82">
        <w:rPr>
          <w:rFonts w:ascii="Times New Roman" w:eastAsia="標楷體" w:hAnsi="標楷體" w:cs="Times New Roman"/>
          <w:sz w:val="28"/>
          <w:szCs w:val="28"/>
        </w:rPr>
        <w:t>出版機構類別包括：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56</w:t>
      </w:r>
      <w:r w:rsidR="00C56D54" w:rsidRPr="00FA7C82">
        <w:rPr>
          <w:rFonts w:ascii="Times New Roman" w:eastAsia="標楷體" w:hAnsi="標楷體" w:cs="Times New Roman"/>
          <w:sz w:val="28"/>
          <w:szCs w:val="28"/>
        </w:rPr>
        <w:t>家</w:t>
      </w:r>
      <w:r w:rsidRPr="00FA7C82">
        <w:rPr>
          <w:rFonts w:ascii="Times New Roman" w:eastAsia="標楷體" w:hAnsi="標楷體" w:cs="Times New Roman"/>
          <w:sz w:val="28"/>
          <w:szCs w:val="28"/>
        </w:rPr>
        <w:t>政府部門、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29</w:t>
      </w:r>
      <w:r w:rsidRPr="00FA7C82">
        <w:rPr>
          <w:rFonts w:ascii="Times New Roman" w:eastAsia="標楷體" w:hAnsi="標楷體" w:cs="Times New Roman"/>
          <w:sz w:val="28"/>
          <w:szCs w:val="28"/>
        </w:rPr>
        <w:t>所學校、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148</w:t>
      </w:r>
      <w:r w:rsidRPr="00FA7C82">
        <w:rPr>
          <w:rFonts w:ascii="Times New Roman" w:eastAsia="標楷體" w:hAnsi="標楷體" w:cs="Times New Roman"/>
          <w:sz w:val="28"/>
          <w:szCs w:val="28"/>
        </w:rPr>
        <w:t>間商業機構、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314</w:t>
      </w:r>
      <w:r w:rsidRPr="00FA7C82">
        <w:rPr>
          <w:rFonts w:ascii="Times New Roman" w:eastAsia="標楷體" w:hAnsi="標楷體" w:cs="Times New Roman"/>
          <w:sz w:val="28"/>
          <w:szCs w:val="28"/>
        </w:rPr>
        <w:t>個民間組織、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160</w:t>
      </w:r>
      <w:r w:rsidRPr="00FA7C82">
        <w:rPr>
          <w:rFonts w:ascii="Times New Roman" w:eastAsia="標楷體" w:hAnsi="標楷體" w:cs="Times New Roman"/>
          <w:sz w:val="28"/>
          <w:szCs w:val="28"/>
        </w:rPr>
        <w:t>名個人及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11</w:t>
      </w:r>
      <w:r w:rsidRPr="00FA7C82">
        <w:rPr>
          <w:rFonts w:ascii="Times New Roman" w:eastAsia="標楷體" w:hAnsi="標楷體" w:cs="Times New Roman"/>
          <w:sz w:val="28"/>
          <w:szCs w:val="28"/>
        </w:rPr>
        <w:t>個其他特別團體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 xml:space="preserve">) </w:t>
      </w:r>
      <w:r w:rsidRPr="00FA7C82">
        <w:rPr>
          <w:rFonts w:ascii="Times New Roman" w:eastAsia="標楷體" w:hAnsi="標楷體" w:cs="Times New Roman"/>
          <w:sz w:val="28"/>
          <w:szCs w:val="28"/>
        </w:rPr>
        <w:t>，與</w:t>
      </w:r>
      <w:r w:rsidR="00BF3B33" w:rsidRPr="00FA7C82">
        <w:rPr>
          <w:rFonts w:ascii="Times New Roman" w:eastAsia="標楷體" w:hAnsi="Times New Roman" w:cs="Times New Roman"/>
          <w:sz w:val="28"/>
          <w:szCs w:val="28"/>
        </w:rPr>
        <w:t>I</w:t>
      </w:r>
      <w:r w:rsidR="00BF3B33" w:rsidRPr="00FA7C82">
        <w:rPr>
          <w:rFonts w:ascii="Times New Roman" w:hAnsi="Times New Roman" w:cs="Times New Roman"/>
          <w:sz w:val="28"/>
          <w:szCs w:val="28"/>
          <w:lang w:val="pt-PT"/>
        </w:rPr>
        <w:t>SBN</w:t>
      </w:r>
      <w:r w:rsidR="00BF3B33" w:rsidRPr="00FA7C82">
        <w:rPr>
          <w:rFonts w:ascii="Times New Roman" w:eastAsia="標楷體" w:hAnsi="標楷體" w:cs="Times New Roman"/>
          <w:sz w:val="28"/>
          <w:szCs w:val="28"/>
        </w:rPr>
        <w:t>中心成立的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2000</w:t>
      </w:r>
      <w:r w:rsidRPr="00FA7C82">
        <w:rPr>
          <w:rFonts w:ascii="Times New Roman" w:eastAsia="標楷體" w:hAnsi="標楷體" w:cs="Times New Roman"/>
          <w:sz w:val="28"/>
          <w:szCs w:val="28"/>
        </w:rPr>
        <w:t>年</w:t>
      </w:r>
      <w:r w:rsidR="00BF3B33" w:rsidRPr="00FA7C82">
        <w:rPr>
          <w:rFonts w:ascii="Times New Roman" w:eastAsia="標楷體" w:hAnsi="標楷體" w:cs="Times New Roman"/>
          <w:sz w:val="28"/>
          <w:szCs w:val="28"/>
          <w:lang w:val="pt-PT"/>
        </w:rPr>
        <w:t>計有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62</w:t>
      </w:r>
      <w:r w:rsidR="00BF3B33" w:rsidRPr="00FA7C82">
        <w:rPr>
          <w:rFonts w:ascii="Times New Roman" w:eastAsia="標楷體" w:hAnsi="標楷體" w:cs="Times New Roman"/>
          <w:sz w:val="28"/>
          <w:szCs w:val="28"/>
        </w:rPr>
        <w:t>個出版單位</w:t>
      </w:r>
      <w:r w:rsidRPr="00FA7C82">
        <w:rPr>
          <w:rFonts w:ascii="Times New Roman" w:eastAsia="標楷體" w:hAnsi="標楷體" w:cs="Times New Roman"/>
          <w:sz w:val="28"/>
          <w:szCs w:val="28"/>
        </w:rPr>
        <w:t>相比，增幅</w:t>
      </w:r>
      <w:r w:rsidR="00BF3B33" w:rsidRPr="00FA7C82">
        <w:rPr>
          <w:rFonts w:ascii="Times New Roman" w:eastAsia="標楷體" w:hAnsi="標楷體" w:cs="Times New Roman"/>
          <w:sz w:val="28"/>
          <w:szCs w:val="28"/>
        </w:rPr>
        <w:t>超過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10</w:t>
      </w:r>
      <w:r w:rsidR="00C56D54" w:rsidRPr="00FA7C82">
        <w:rPr>
          <w:rFonts w:ascii="Times New Roman" w:eastAsia="標楷體" w:hAnsi="標楷體" w:cs="Times New Roman"/>
          <w:sz w:val="28"/>
          <w:szCs w:val="28"/>
        </w:rPr>
        <w:t>倍。數據反映</w:t>
      </w:r>
      <w:r w:rsidR="00BF3B33" w:rsidRPr="00FA7C82">
        <w:rPr>
          <w:rFonts w:ascii="Times New Roman" w:eastAsia="標楷體" w:hAnsi="標楷體" w:cs="Times New Roman"/>
          <w:sz w:val="28"/>
          <w:szCs w:val="28"/>
        </w:rPr>
        <w:t>，澳門特別行政區的出版事業正穩步</w:t>
      </w:r>
      <w:r w:rsidR="00C56D54" w:rsidRPr="00FA7C82">
        <w:rPr>
          <w:rFonts w:ascii="Times New Roman" w:eastAsia="標楷體" w:hAnsi="標楷體" w:cs="Times New Roman"/>
          <w:sz w:val="28"/>
          <w:szCs w:val="28"/>
        </w:rPr>
        <w:t>發展，出版單位</w:t>
      </w:r>
      <w:r w:rsidRPr="00FA7C82">
        <w:rPr>
          <w:rFonts w:ascii="Times New Roman" w:eastAsia="標楷體" w:hAnsi="標楷體" w:cs="Times New Roman"/>
          <w:sz w:val="28"/>
          <w:szCs w:val="28"/>
        </w:rPr>
        <w:t>對於</w:t>
      </w:r>
      <w:r w:rsidR="00C56D54" w:rsidRPr="00FA7C82">
        <w:rPr>
          <w:rFonts w:ascii="Times New Roman" w:eastAsia="標楷體" w:hAnsi="標楷體" w:cs="Times New Roman"/>
          <w:sz w:val="28"/>
          <w:szCs w:val="28"/>
        </w:rPr>
        <w:t>申辦</w:t>
      </w:r>
      <w:r w:rsidRPr="00FA7C82">
        <w:rPr>
          <w:rFonts w:ascii="Times New Roman" w:hAnsi="Times New Roman" w:cs="Times New Roman"/>
          <w:sz w:val="28"/>
          <w:szCs w:val="28"/>
          <w:lang w:val="pt-PT"/>
        </w:rPr>
        <w:t>ISBN</w:t>
      </w:r>
      <w:r w:rsidR="00C56D54" w:rsidRPr="00FA7C82">
        <w:rPr>
          <w:rFonts w:ascii="Times New Roman" w:eastAsia="標楷體" w:hAnsi="標楷體" w:cs="Times New Roman"/>
          <w:sz w:val="28"/>
          <w:szCs w:val="28"/>
        </w:rPr>
        <w:t>的意識日益增強，而圖書出版的國際標準化，將有利於澳門圖書推向國際市場</w:t>
      </w:r>
      <w:r w:rsidRPr="00FA7C82">
        <w:rPr>
          <w:rFonts w:ascii="Times New Roman" w:eastAsia="標楷體" w:hAnsi="標楷體" w:cs="Times New Roman"/>
          <w:sz w:val="28"/>
          <w:szCs w:val="28"/>
        </w:rPr>
        <w:t>。</w:t>
      </w:r>
    </w:p>
    <w:p w:rsidR="002220E8" w:rsidRPr="00FA7C82" w:rsidRDefault="00C56D54" w:rsidP="00E507C8">
      <w:pPr>
        <w:snapToGrid w:val="0"/>
        <w:spacing w:beforeLines="5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A7C82">
        <w:rPr>
          <w:rFonts w:ascii="Times New Roman" w:eastAsia="標楷體" w:hAnsi="標楷體" w:cs="Times New Roman"/>
          <w:sz w:val="28"/>
          <w:szCs w:val="28"/>
        </w:rPr>
        <w:t>申辦</w:t>
      </w:r>
      <w:r w:rsidR="002220E8" w:rsidRPr="00FA7C82">
        <w:rPr>
          <w:rFonts w:ascii="Times New Roman" w:hAnsi="Times New Roman" w:cs="Times New Roman"/>
          <w:sz w:val="28"/>
          <w:szCs w:val="28"/>
        </w:rPr>
        <w:t>ISBN</w:t>
      </w:r>
      <w:r w:rsidRPr="00FA7C82">
        <w:rPr>
          <w:rFonts w:ascii="Times New Roman" w:eastAsia="標楷體" w:hAnsi="標楷體" w:cs="Times New Roman"/>
          <w:sz w:val="28"/>
          <w:szCs w:val="28"/>
        </w:rPr>
        <w:t>手續</w:t>
      </w:r>
      <w:r w:rsidR="00BF3B33" w:rsidRPr="00FA7C82">
        <w:rPr>
          <w:rFonts w:ascii="Times New Roman" w:eastAsia="標楷體" w:hAnsi="標楷體" w:cs="Times New Roman"/>
          <w:sz w:val="28"/>
          <w:szCs w:val="28"/>
        </w:rPr>
        <w:t>如下</w:t>
      </w:r>
      <w:r w:rsidRPr="00FA7C82">
        <w:rPr>
          <w:rFonts w:ascii="Times New Roman" w:eastAsia="標楷體" w:hAnsi="標楷體" w:cs="Times New Roman"/>
          <w:sz w:val="28"/>
          <w:szCs w:val="28"/>
        </w:rPr>
        <w:t>：填妥申請表，連同已定稿的封面、書名頁及版權頁副本各一份，交到澳門中央圖書館國際標準書號中心。首次申辦者須同時提交商業</w:t>
      </w:r>
      <w:r w:rsidR="00BF3B33" w:rsidRPr="00FA7C82">
        <w:rPr>
          <w:rFonts w:ascii="Times New Roman" w:eastAsia="標楷體" w:hAnsi="標楷體" w:cs="Times New Roman"/>
          <w:sz w:val="28"/>
          <w:szCs w:val="28"/>
        </w:rPr>
        <w:t>登記或非牟利社團註冊</w:t>
      </w:r>
      <w:r w:rsidRPr="00FA7C82">
        <w:rPr>
          <w:rFonts w:ascii="Times New Roman" w:eastAsia="標楷體" w:hAnsi="標楷體" w:cs="Times New Roman"/>
          <w:sz w:val="28"/>
          <w:szCs w:val="28"/>
        </w:rPr>
        <w:t>的證明文件副本；個人出版者則須</w:t>
      </w:r>
      <w:r w:rsidR="00BF3B33" w:rsidRPr="00FA7C82">
        <w:rPr>
          <w:rFonts w:ascii="Times New Roman" w:eastAsia="標楷體" w:hAnsi="標楷體" w:cs="Times New Roman"/>
          <w:sz w:val="28"/>
          <w:szCs w:val="28"/>
        </w:rPr>
        <w:t>出示澳門居民身份證。書號中心將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在收齊有關文件的翌日起計</w:t>
      </w:r>
      <w:r w:rsidR="002220E8" w:rsidRPr="00FA7C82">
        <w:rPr>
          <w:rFonts w:ascii="Times New Roman" w:hAnsi="Times New Roman" w:cs="Times New Roman"/>
          <w:sz w:val="28"/>
          <w:szCs w:val="28"/>
        </w:rPr>
        <w:t>3</w:t>
      </w:r>
      <w:r w:rsidR="00BF3B33" w:rsidRPr="00FA7C82">
        <w:rPr>
          <w:rFonts w:ascii="Times New Roman" w:eastAsia="標楷體" w:hAnsi="標楷體" w:cs="Times New Roman"/>
          <w:sz w:val="28"/>
          <w:szCs w:val="28"/>
        </w:rPr>
        <w:t>個工作天內回覆申辦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者。</w:t>
      </w:r>
    </w:p>
    <w:p w:rsidR="002220E8" w:rsidRPr="00FA7C82" w:rsidRDefault="00BF3B33" w:rsidP="00E507C8">
      <w:pPr>
        <w:snapToGrid w:val="0"/>
        <w:spacing w:beforeLines="5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A7C82">
        <w:rPr>
          <w:rFonts w:ascii="Times New Roman" w:eastAsia="標楷體" w:hAnsi="標楷體" w:cs="Times New Roman"/>
          <w:sz w:val="28"/>
          <w:szCs w:val="28"/>
        </w:rPr>
        <w:t>此外，為了便利出版者履行法定送存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義務，澳門中央圖書館去年</w:t>
      </w:r>
      <w:r w:rsidRPr="00FA7C82">
        <w:rPr>
          <w:rFonts w:ascii="Times New Roman" w:eastAsia="標楷體" w:hAnsi="標楷體" w:cs="Times New Roman"/>
          <w:sz w:val="28"/>
          <w:szCs w:val="28"/>
        </w:rPr>
        <w:t>起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增設了收件地點，除了原設於何東圖書館</w:t>
      </w:r>
      <w:r w:rsidR="00C56D54" w:rsidRPr="00FA7C82">
        <w:rPr>
          <w:rFonts w:ascii="Times New Roman" w:eastAsia="標楷體" w:hAnsi="標楷體" w:cs="Times New Roman"/>
          <w:sz w:val="28"/>
          <w:szCs w:val="28"/>
        </w:rPr>
        <w:t>內的國際標準書號中心外，位於塔石廣場的澳門中央圖書館總館亦可收件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。出版者還可選擇以郵寄方式送存，兩公斤重以下的法定收藏本，可獲豁免郵費，但必須註明「法定收</w:t>
      </w:r>
      <w:r w:rsidR="00C56D54" w:rsidRPr="00FA7C82">
        <w:rPr>
          <w:rFonts w:ascii="Times New Roman" w:eastAsia="標楷體" w:hAnsi="標楷體" w:cs="Times New Roman"/>
          <w:sz w:val="28"/>
          <w:szCs w:val="28"/>
        </w:rPr>
        <w:t>藏」字樣，以資識別。有關該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中心各項服務資</w:t>
      </w:r>
      <w:r w:rsidR="00C56D54" w:rsidRPr="00FA7C82">
        <w:rPr>
          <w:rFonts w:ascii="Times New Roman" w:eastAsia="標楷體" w:hAnsi="標楷體" w:cs="Times New Roman"/>
          <w:sz w:val="28"/>
          <w:szCs w:val="28"/>
        </w:rPr>
        <w:t>訊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，可瀏覽</w:t>
      </w:r>
      <w:hyperlink r:id="rId6" w:history="1">
        <w:r w:rsidR="002220E8" w:rsidRPr="00FA7C82">
          <w:rPr>
            <w:rStyle w:val="a7"/>
            <w:rFonts w:ascii="Times New Roman" w:hAnsi="Times New Roman" w:cs="Times New Roman"/>
          </w:rPr>
          <w:t>www.library.gov.mo</w:t>
        </w:r>
      </w:hyperlink>
      <w:r w:rsidR="002220E8" w:rsidRPr="00FA7C82">
        <w:rPr>
          <w:rFonts w:ascii="Times New Roman" w:eastAsia="標楷體" w:hAnsi="標楷體" w:cs="Times New Roman"/>
          <w:sz w:val="28"/>
          <w:szCs w:val="28"/>
        </w:rPr>
        <w:t>或辦公時間致電</w:t>
      </w:r>
      <w:r w:rsidR="002220E8" w:rsidRPr="00FA7C82">
        <w:rPr>
          <w:rFonts w:ascii="Times New Roman" w:hAnsi="Times New Roman" w:cs="Times New Roman"/>
          <w:sz w:val="28"/>
          <w:szCs w:val="28"/>
        </w:rPr>
        <w:t>85986600</w:t>
      </w:r>
      <w:r w:rsidR="002220E8" w:rsidRPr="00FA7C82">
        <w:rPr>
          <w:rFonts w:ascii="Times New Roman" w:eastAsia="標楷體" w:hAnsi="標楷體" w:cs="Times New Roman"/>
          <w:sz w:val="28"/>
          <w:szCs w:val="28"/>
        </w:rPr>
        <w:t>查詢。</w:t>
      </w:r>
    </w:p>
    <w:p w:rsidR="002220E8" w:rsidRPr="00FA7C82" w:rsidRDefault="002220E8">
      <w:pPr>
        <w:rPr>
          <w:rFonts w:ascii="Times New Roman" w:hAnsi="Times New Roman" w:cs="Times New Roman"/>
        </w:rPr>
      </w:pPr>
      <w:r w:rsidRPr="00FA7C82">
        <w:rPr>
          <w:rFonts w:ascii="Times New Roman" w:hAnsi="Times New Roman" w:cs="Times New Roman"/>
        </w:rPr>
        <w:br w:type="page"/>
      </w:r>
    </w:p>
    <w:p w:rsidR="002220E8" w:rsidRPr="00FA7C82" w:rsidRDefault="002220E8">
      <w:pPr>
        <w:rPr>
          <w:rFonts w:ascii="Times New Roman" w:hAnsi="Times New Roman" w:cs="Times New Roman"/>
        </w:rPr>
        <w:sectPr w:rsidR="002220E8" w:rsidRPr="00FA7C82" w:rsidSect="002220E8">
          <w:pgSz w:w="11907" w:h="16840" w:code="9"/>
          <w:pgMar w:top="1440" w:right="1797" w:bottom="1440" w:left="1797" w:header="720" w:footer="720" w:gutter="0"/>
          <w:cols w:space="720"/>
          <w:docGrid w:linePitch="326"/>
        </w:sectPr>
      </w:pPr>
    </w:p>
    <w:p w:rsidR="002220E8" w:rsidRPr="00FA7C82" w:rsidRDefault="002220E8" w:rsidP="002220E8">
      <w:pPr>
        <w:rPr>
          <w:rFonts w:ascii="Times New Roman" w:hAnsi="Times New Roman" w:cs="Times New Roman"/>
          <w:b/>
          <w:bCs/>
          <w:color w:val="1F497D"/>
          <w:sz w:val="28"/>
        </w:rPr>
      </w:pPr>
      <w:r w:rsidRPr="00FA7C82">
        <w:rPr>
          <w:rFonts w:ascii="Times New Roman" w:hAnsi="Times New Roman" w:cs="Times New Roman"/>
          <w:b/>
          <w:bCs/>
          <w:color w:val="1F497D"/>
          <w:sz w:val="28"/>
        </w:rPr>
        <w:t xml:space="preserve">ISBN </w:t>
      </w:r>
      <w:r w:rsidRPr="00FA7C82">
        <w:rPr>
          <w:rFonts w:ascii="Times New Roman" w:hAnsi="新細明體" w:cs="Times New Roman"/>
          <w:b/>
          <w:bCs/>
          <w:color w:val="1F497D"/>
          <w:sz w:val="28"/>
        </w:rPr>
        <w:t>中心各項工作統計：</w:t>
      </w:r>
    </w:p>
    <w:p w:rsidR="002220E8" w:rsidRPr="00FA7C82" w:rsidRDefault="002220E8" w:rsidP="002220E8">
      <w:pPr>
        <w:rPr>
          <w:rFonts w:ascii="Times New Roman" w:hAnsi="Times New Roman" w:cs="Times New Roman"/>
          <w:color w:val="1F497D"/>
        </w:rPr>
      </w:pPr>
    </w:p>
    <w:tbl>
      <w:tblPr>
        <w:tblW w:w="1388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700"/>
        <w:gridCol w:w="980"/>
        <w:gridCol w:w="1900"/>
        <w:gridCol w:w="2320"/>
        <w:gridCol w:w="837"/>
        <w:gridCol w:w="836"/>
        <w:gridCol w:w="931"/>
        <w:gridCol w:w="836"/>
        <w:gridCol w:w="885"/>
        <w:gridCol w:w="885"/>
        <w:gridCol w:w="885"/>
        <w:gridCol w:w="885"/>
      </w:tblGrid>
      <w:tr w:rsidR="002220E8" w:rsidRPr="00FA7C82" w:rsidTr="002220E8">
        <w:trPr>
          <w:trHeight w:val="330"/>
        </w:trPr>
        <w:tc>
          <w:tcPr>
            <w:tcW w:w="170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eastAsiaTheme="minorEastAsia" w:hAnsi="Times New Roman" w:cs="Times New Roman"/>
                <w:kern w:val="2"/>
                <w:szCs w:val="22"/>
              </w:rPr>
            </w:pPr>
          </w:p>
        </w:tc>
        <w:tc>
          <w:tcPr>
            <w:tcW w:w="9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eastAsiaTheme="minorEastAsia" w:hAnsi="Times New Roman" w:cs="Times New Roman"/>
                <w:kern w:val="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eastAsiaTheme="minorEastAsia" w:hAnsi="Times New Roman" w:cs="Times New Roman"/>
                <w:kern w:val="2"/>
                <w:szCs w:val="22"/>
              </w:rPr>
            </w:pPr>
          </w:p>
        </w:tc>
        <w:tc>
          <w:tcPr>
            <w:tcW w:w="23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eastAsiaTheme="minorEastAsia" w:hAnsi="Times New Roman" w:cs="Times New Roman"/>
                <w:kern w:val="2"/>
                <w:szCs w:val="22"/>
              </w:rPr>
            </w:pP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2014 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2013 </w:t>
            </w:r>
          </w:p>
        </w:tc>
      </w:tr>
      <w:tr w:rsidR="002220E8" w:rsidRPr="00FA7C82" w:rsidTr="002220E8">
        <w:trPr>
          <w:trHeight w:val="330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b/>
                <w:bCs/>
                <w:kern w:val="2"/>
                <w:sz w:val="20"/>
                <w:szCs w:val="20"/>
              </w:rPr>
              <w:t>部門名稱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b/>
                <w:bCs/>
                <w:kern w:val="2"/>
                <w:sz w:val="20"/>
                <w:szCs w:val="20"/>
              </w:rPr>
              <w:t>工作人數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b/>
                <w:bCs/>
                <w:kern w:val="2"/>
                <w:sz w:val="20"/>
                <w:szCs w:val="20"/>
              </w:rPr>
              <w:t>工作性質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b/>
                <w:bCs/>
                <w:kern w:val="2"/>
                <w:sz w:val="20"/>
                <w:szCs w:val="20"/>
              </w:rPr>
              <w:t>資料類型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b/>
                <w:bCs/>
                <w:kern w:val="2"/>
                <w:sz w:val="20"/>
                <w:szCs w:val="20"/>
              </w:rPr>
              <w:t>數量</w:t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數量</w:t>
            </w:r>
          </w:p>
        </w:tc>
      </w:tr>
      <w:tr w:rsidR="002220E8" w:rsidRPr="00FA7C82" w:rsidTr="002220E8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b/>
                <w:bCs/>
                <w:kern w:val="2"/>
                <w:sz w:val="20"/>
                <w:szCs w:val="20"/>
              </w:rPr>
              <w:t>數量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b/>
                <w:bCs/>
                <w:kern w:val="2"/>
                <w:sz w:val="20"/>
                <w:szCs w:val="20"/>
              </w:rPr>
              <w:t>單位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b/>
                <w:bCs/>
                <w:kern w:val="2"/>
                <w:sz w:val="20"/>
                <w:szCs w:val="20"/>
              </w:rPr>
              <w:t>數量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b/>
                <w:bCs/>
                <w:kern w:val="2"/>
                <w:sz w:val="20"/>
                <w:szCs w:val="20"/>
              </w:rPr>
              <w:t>單位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b/>
                <w:bCs/>
                <w:kern w:val="2"/>
                <w:sz w:val="20"/>
                <w:szCs w:val="20"/>
              </w:rPr>
              <w:t>數量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b/>
                <w:bCs/>
                <w:kern w:val="2"/>
                <w:sz w:val="20"/>
                <w:szCs w:val="20"/>
              </w:rPr>
              <w:t>單位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b/>
                <w:bCs/>
                <w:kern w:val="2"/>
                <w:sz w:val="20"/>
                <w:szCs w:val="20"/>
              </w:rPr>
              <w:t>數量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b/>
                <w:bCs/>
                <w:kern w:val="2"/>
                <w:sz w:val="20"/>
                <w:szCs w:val="20"/>
              </w:rPr>
              <w:t>單位</w:t>
            </w:r>
          </w:p>
        </w:tc>
      </w:tr>
      <w:tr w:rsidR="002220E8" w:rsidRPr="00FA7C82" w:rsidTr="002220E8">
        <w:trPr>
          <w:trHeight w:val="285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A7C82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  <w:t xml:space="preserve">ISBN </w:t>
            </w:r>
            <w:r w:rsidRPr="00FA7C82">
              <w:rPr>
                <w:rFonts w:ascii="Times New Roman" w:eastAsia="SimSun" w:hAnsi="SimSun" w:cs="Times New Roman"/>
                <w:b/>
                <w:bCs/>
                <w:kern w:val="2"/>
                <w:sz w:val="20"/>
                <w:szCs w:val="20"/>
              </w:rPr>
              <w:t>中心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收到法定收藏</w:t>
            </w: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包括非</w:t>
            </w: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2014</w:t>
            </w: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年出版物</w:t>
            </w: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圖書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583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eastAsia="細明體" w:hAnsi="細明體" w:cs="Times New Roman"/>
                <w:kern w:val="2"/>
                <w:sz w:val="20"/>
                <w:szCs w:val="20"/>
              </w:rPr>
              <w:t>種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3,138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冊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783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種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3266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冊</w:t>
            </w:r>
          </w:p>
        </w:tc>
      </w:tr>
      <w:tr w:rsidR="002220E8" w:rsidRPr="00FA7C82" w:rsidTr="002220E8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期刊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377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eastAsia="細明體" w:hAnsi="細明體" w:cs="Times New Roman"/>
                <w:kern w:val="2"/>
                <w:sz w:val="20"/>
                <w:szCs w:val="20"/>
              </w:rPr>
              <w:t>種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6,213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冊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種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5721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冊</w:t>
            </w:r>
          </w:p>
        </w:tc>
      </w:tr>
      <w:tr w:rsidR="002220E8" w:rsidRPr="00FA7C82" w:rsidTr="002220E8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郵品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11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eastAsia="細明體" w:hAnsi="細明體" w:cs="Times New Roman"/>
                <w:kern w:val="2"/>
                <w:sz w:val="20"/>
                <w:szCs w:val="20"/>
              </w:rPr>
              <w:t>種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42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份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種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份</w:t>
            </w:r>
          </w:p>
        </w:tc>
      </w:tr>
      <w:tr w:rsidR="002220E8" w:rsidRPr="00FA7C82" w:rsidTr="002220E8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視聽資料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79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eastAsia="細明體" w:hAnsi="細明體" w:cs="Times New Roman"/>
                <w:kern w:val="2"/>
                <w:sz w:val="20"/>
                <w:szCs w:val="20"/>
              </w:rPr>
              <w:t>種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251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種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隻</w:t>
            </w:r>
          </w:p>
        </w:tc>
      </w:tr>
      <w:tr w:rsidR="002220E8" w:rsidRPr="00FA7C82" w:rsidTr="002220E8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明信片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eastAsia="細明體" w:hAnsi="細明體" w:cs="Times New Roman"/>
                <w:kern w:val="2"/>
                <w:sz w:val="20"/>
                <w:szCs w:val="20"/>
              </w:rPr>
              <w:t>種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181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份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種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264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份</w:t>
            </w:r>
          </w:p>
        </w:tc>
      </w:tr>
      <w:tr w:rsidR="002220E8" w:rsidRPr="00FA7C82" w:rsidTr="002220E8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海報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457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eastAsia="細明體" w:hAnsi="細明體" w:cs="Times New Roman"/>
                <w:kern w:val="2"/>
                <w:sz w:val="20"/>
                <w:szCs w:val="20"/>
              </w:rPr>
              <w:t>種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1,168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418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種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張</w:t>
            </w:r>
          </w:p>
        </w:tc>
      </w:tr>
      <w:tr w:rsidR="002220E8" w:rsidRPr="00FA7C82" w:rsidTr="002220E8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其他非書資料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52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eastAsia="細明體" w:hAnsi="細明體" w:cs="Times New Roman"/>
                <w:kern w:val="2"/>
                <w:sz w:val="20"/>
                <w:szCs w:val="20"/>
              </w:rPr>
              <w:t>種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221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件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種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295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件</w:t>
            </w:r>
          </w:p>
        </w:tc>
      </w:tr>
      <w:tr w:rsidR="002220E8" w:rsidRPr="00FA7C82" w:rsidTr="002220E8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配號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 xml:space="preserve">ISBN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640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eastAsia="細明體" w:hAnsi="細明體" w:cs="Times New Roman"/>
                <w:kern w:val="2"/>
                <w:sz w:val="20"/>
                <w:szCs w:val="20"/>
              </w:rPr>
              <w:t>組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652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 xml:space="preserve">　</w:t>
            </w:r>
          </w:p>
        </w:tc>
      </w:tr>
      <w:tr w:rsidR="002220E8" w:rsidRPr="00FA7C82" w:rsidTr="002220E8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eastAsia="細明體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eastAsia="細明體" w:hAnsi="細明體" w:cs="Times New Roman"/>
                <w:kern w:val="2"/>
                <w:sz w:val="20"/>
                <w:szCs w:val="20"/>
              </w:rPr>
              <w:t>代辦申請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 xml:space="preserve">ISSN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18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eastAsia="細明體" w:hAnsi="細明體" w:cs="Times New Roman"/>
                <w:kern w:val="2"/>
                <w:sz w:val="20"/>
                <w:szCs w:val="20"/>
              </w:rPr>
              <w:t>組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 xml:space="preserve">　</w:t>
            </w:r>
          </w:p>
        </w:tc>
      </w:tr>
      <w:tr w:rsidR="002220E8" w:rsidRPr="00FA7C82" w:rsidTr="002220E8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E8" w:rsidRPr="00FA7C82" w:rsidRDefault="002220E8">
            <w:pPr>
              <w:rPr>
                <w:rFonts w:ascii="Times New Roman" w:eastAsia="細明體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 xml:space="preserve">ISRC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2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eastAsia="細明體" w:hAnsi="細明體" w:cs="Times New Roman"/>
                <w:kern w:val="2"/>
                <w:sz w:val="20"/>
                <w:szCs w:val="20"/>
              </w:rPr>
              <w:t>組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>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20E8" w:rsidRPr="00FA7C82" w:rsidRDefault="002220E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A7C82">
              <w:rPr>
                <w:rFonts w:ascii="Times New Roman" w:hAnsi="新細明體" w:cs="Times New Roman"/>
                <w:kern w:val="2"/>
                <w:sz w:val="20"/>
                <w:szCs w:val="20"/>
              </w:rPr>
              <w:t xml:space="preserve">　</w:t>
            </w:r>
          </w:p>
        </w:tc>
      </w:tr>
    </w:tbl>
    <w:p w:rsidR="002220E8" w:rsidRPr="00FA7C82" w:rsidRDefault="002220E8" w:rsidP="002220E8">
      <w:pPr>
        <w:rPr>
          <w:rFonts w:ascii="Times New Roman" w:hAnsi="Times New Roman" w:cs="Times New Roman"/>
          <w:color w:val="1F497D"/>
        </w:rPr>
      </w:pPr>
    </w:p>
    <w:p w:rsidR="002220E8" w:rsidRPr="00FA7C82" w:rsidRDefault="002220E8" w:rsidP="002220E8">
      <w:pPr>
        <w:rPr>
          <w:rFonts w:ascii="Times New Roman" w:hAnsi="Times New Roman" w:cs="Times New Roman"/>
          <w:color w:val="1F497D"/>
        </w:rPr>
      </w:pPr>
    </w:p>
    <w:p w:rsidR="002220E8" w:rsidRPr="00FA7C82" w:rsidRDefault="002220E8">
      <w:pPr>
        <w:rPr>
          <w:rFonts w:ascii="Times New Roman" w:hAnsi="Times New Roman" w:cs="Times New Roman"/>
        </w:rPr>
      </w:pPr>
    </w:p>
    <w:sectPr w:rsidR="002220E8" w:rsidRPr="00FA7C82" w:rsidSect="002220E8">
      <w:pgSz w:w="16840" w:h="11907" w:orient="landscape" w:code="9"/>
      <w:pgMar w:top="1797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ECF" w:rsidRDefault="002B4ECF" w:rsidP="006C6A44">
      <w:r>
        <w:separator/>
      </w:r>
    </w:p>
  </w:endnote>
  <w:endnote w:type="continuationSeparator" w:id="0">
    <w:p w:rsidR="002B4ECF" w:rsidRDefault="002B4ECF" w:rsidP="006C6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ECF" w:rsidRDefault="002B4ECF" w:rsidP="006C6A44">
      <w:r>
        <w:separator/>
      </w:r>
    </w:p>
  </w:footnote>
  <w:footnote w:type="continuationSeparator" w:id="0">
    <w:p w:rsidR="002B4ECF" w:rsidRDefault="002B4ECF" w:rsidP="006C6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3D8C"/>
    <w:rsid w:val="00002DBB"/>
    <w:rsid w:val="00011BAA"/>
    <w:rsid w:val="00026635"/>
    <w:rsid w:val="000313E1"/>
    <w:rsid w:val="00034018"/>
    <w:rsid w:val="00051932"/>
    <w:rsid w:val="000C3BF0"/>
    <w:rsid w:val="000C6307"/>
    <w:rsid w:val="000C6CFA"/>
    <w:rsid w:val="000D12D7"/>
    <w:rsid w:val="000D3CE6"/>
    <w:rsid w:val="000E0107"/>
    <w:rsid w:val="000F4F1F"/>
    <w:rsid w:val="00117FAF"/>
    <w:rsid w:val="00126D82"/>
    <w:rsid w:val="00132ECC"/>
    <w:rsid w:val="001359F1"/>
    <w:rsid w:val="00173132"/>
    <w:rsid w:val="00194197"/>
    <w:rsid w:val="001962F3"/>
    <w:rsid w:val="001B6418"/>
    <w:rsid w:val="002078AC"/>
    <w:rsid w:val="00214D28"/>
    <w:rsid w:val="002220E8"/>
    <w:rsid w:val="00226D57"/>
    <w:rsid w:val="0026124D"/>
    <w:rsid w:val="00261A41"/>
    <w:rsid w:val="0026627D"/>
    <w:rsid w:val="002708B9"/>
    <w:rsid w:val="00277BBC"/>
    <w:rsid w:val="00280083"/>
    <w:rsid w:val="00282265"/>
    <w:rsid w:val="002874D9"/>
    <w:rsid w:val="002A48D5"/>
    <w:rsid w:val="002B4ECF"/>
    <w:rsid w:val="002D72B6"/>
    <w:rsid w:val="002E2C23"/>
    <w:rsid w:val="002F0BD9"/>
    <w:rsid w:val="002F4671"/>
    <w:rsid w:val="003548E4"/>
    <w:rsid w:val="00381900"/>
    <w:rsid w:val="003974DF"/>
    <w:rsid w:val="003A4C2F"/>
    <w:rsid w:val="003B3C87"/>
    <w:rsid w:val="003B534F"/>
    <w:rsid w:val="003B760B"/>
    <w:rsid w:val="003C7910"/>
    <w:rsid w:val="003D7ECD"/>
    <w:rsid w:val="003E2B59"/>
    <w:rsid w:val="003F1335"/>
    <w:rsid w:val="00403F5F"/>
    <w:rsid w:val="004313C2"/>
    <w:rsid w:val="00433220"/>
    <w:rsid w:val="00444D52"/>
    <w:rsid w:val="00447B9D"/>
    <w:rsid w:val="004546B7"/>
    <w:rsid w:val="004752CE"/>
    <w:rsid w:val="00487AE6"/>
    <w:rsid w:val="00494817"/>
    <w:rsid w:val="00494CDB"/>
    <w:rsid w:val="004A4E2D"/>
    <w:rsid w:val="004A6F7E"/>
    <w:rsid w:val="004C5926"/>
    <w:rsid w:val="004C7F91"/>
    <w:rsid w:val="004F7581"/>
    <w:rsid w:val="00506BC4"/>
    <w:rsid w:val="00560D3A"/>
    <w:rsid w:val="0056120B"/>
    <w:rsid w:val="00566177"/>
    <w:rsid w:val="00567ACB"/>
    <w:rsid w:val="005721FA"/>
    <w:rsid w:val="00592D65"/>
    <w:rsid w:val="005D7563"/>
    <w:rsid w:val="005E7B7A"/>
    <w:rsid w:val="00603D8C"/>
    <w:rsid w:val="0061266E"/>
    <w:rsid w:val="00613298"/>
    <w:rsid w:val="00623D26"/>
    <w:rsid w:val="00627B28"/>
    <w:rsid w:val="00636547"/>
    <w:rsid w:val="0064003E"/>
    <w:rsid w:val="00641DC8"/>
    <w:rsid w:val="00662391"/>
    <w:rsid w:val="00667B61"/>
    <w:rsid w:val="006B58D4"/>
    <w:rsid w:val="006C598F"/>
    <w:rsid w:val="006C6A44"/>
    <w:rsid w:val="006D1B9D"/>
    <w:rsid w:val="00704E15"/>
    <w:rsid w:val="00706AC2"/>
    <w:rsid w:val="00707916"/>
    <w:rsid w:val="007118BB"/>
    <w:rsid w:val="0072701A"/>
    <w:rsid w:val="007345C7"/>
    <w:rsid w:val="007B0645"/>
    <w:rsid w:val="007D142C"/>
    <w:rsid w:val="008303F7"/>
    <w:rsid w:val="008354EE"/>
    <w:rsid w:val="0084217E"/>
    <w:rsid w:val="00843482"/>
    <w:rsid w:val="008518B7"/>
    <w:rsid w:val="0087560A"/>
    <w:rsid w:val="008846B0"/>
    <w:rsid w:val="008A2B6D"/>
    <w:rsid w:val="008A5923"/>
    <w:rsid w:val="008D0C7A"/>
    <w:rsid w:val="008F7B62"/>
    <w:rsid w:val="00901826"/>
    <w:rsid w:val="0095048B"/>
    <w:rsid w:val="0095407C"/>
    <w:rsid w:val="009732FA"/>
    <w:rsid w:val="00976535"/>
    <w:rsid w:val="0098009E"/>
    <w:rsid w:val="00981550"/>
    <w:rsid w:val="0099747F"/>
    <w:rsid w:val="009C7074"/>
    <w:rsid w:val="009F571D"/>
    <w:rsid w:val="00A050AB"/>
    <w:rsid w:val="00A20D6E"/>
    <w:rsid w:val="00A314D1"/>
    <w:rsid w:val="00A6199A"/>
    <w:rsid w:val="00A73487"/>
    <w:rsid w:val="00AA7AD6"/>
    <w:rsid w:val="00AE584E"/>
    <w:rsid w:val="00B07B7E"/>
    <w:rsid w:val="00B11C11"/>
    <w:rsid w:val="00B148D5"/>
    <w:rsid w:val="00B245A4"/>
    <w:rsid w:val="00B35FBE"/>
    <w:rsid w:val="00B41236"/>
    <w:rsid w:val="00B47323"/>
    <w:rsid w:val="00B72654"/>
    <w:rsid w:val="00B8779E"/>
    <w:rsid w:val="00B97AE6"/>
    <w:rsid w:val="00BA53F0"/>
    <w:rsid w:val="00BB0478"/>
    <w:rsid w:val="00BB288C"/>
    <w:rsid w:val="00BB2C25"/>
    <w:rsid w:val="00BD7FC0"/>
    <w:rsid w:val="00BF22BD"/>
    <w:rsid w:val="00BF3B33"/>
    <w:rsid w:val="00C35466"/>
    <w:rsid w:val="00C3715E"/>
    <w:rsid w:val="00C5221D"/>
    <w:rsid w:val="00C56CE3"/>
    <w:rsid w:val="00C56D54"/>
    <w:rsid w:val="00CD6BBA"/>
    <w:rsid w:val="00CE2D02"/>
    <w:rsid w:val="00D35003"/>
    <w:rsid w:val="00D47406"/>
    <w:rsid w:val="00D62690"/>
    <w:rsid w:val="00D76A8E"/>
    <w:rsid w:val="00D865D1"/>
    <w:rsid w:val="00D87CA9"/>
    <w:rsid w:val="00D96FAB"/>
    <w:rsid w:val="00DC6372"/>
    <w:rsid w:val="00DD014A"/>
    <w:rsid w:val="00DD19FC"/>
    <w:rsid w:val="00DE6DEC"/>
    <w:rsid w:val="00DF0CD0"/>
    <w:rsid w:val="00E22E04"/>
    <w:rsid w:val="00E238B4"/>
    <w:rsid w:val="00E430CA"/>
    <w:rsid w:val="00E43F3B"/>
    <w:rsid w:val="00E507C8"/>
    <w:rsid w:val="00E749A3"/>
    <w:rsid w:val="00E750E9"/>
    <w:rsid w:val="00E75A1B"/>
    <w:rsid w:val="00F12664"/>
    <w:rsid w:val="00F21FE4"/>
    <w:rsid w:val="00F93C87"/>
    <w:rsid w:val="00F94EB2"/>
    <w:rsid w:val="00FA7C82"/>
    <w:rsid w:val="00FB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0E8"/>
    <w:rPr>
      <w:rFonts w:ascii="Calibri" w:hAnsi="Calibri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A44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4">
    <w:name w:val="頁首 字元"/>
    <w:basedOn w:val="a0"/>
    <w:link w:val="a3"/>
    <w:rsid w:val="006C6A44"/>
    <w:rPr>
      <w:lang w:eastAsia="en-US"/>
    </w:rPr>
  </w:style>
  <w:style w:type="paragraph" w:styleId="a5">
    <w:name w:val="footer"/>
    <w:basedOn w:val="a"/>
    <w:link w:val="a6"/>
    <w:rsid w:val="006C6A44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6">
    <w:name w:val="頁尾 字元"/>
    <w:basedOn w:val="a0"/>
    <w:link w:val="a5"/>
    <w:rsid w:val="006C6A44"/>
    <w:rPr>
      <w:lang w:eastAsia="en-US"/>
    </w:rPr>
  </w:style>
  <w:style w:type="character" w:styleId="a7">
    <w:name w:val="Hyperlink"/>
    <w:basedOn w:val="a0"/>
    <w:uiPriority w:val="99"/>
    <w:unhideWhenUsed/>
    <w:rsid w:val="002220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ary.gov.m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>ICM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meilintang</dc:creator>
  <cp:lastModifiedBy>meilintang</cp:lastModifiedBy>
  <cp:revision>3</cp:revision>
  <dcterms:created xsi:type="dcterms:W3CDTF">2015-02-17T08:52:00Z</dcterms:created>
  <dcterms:modified xsi:type="dcterms:W3CDTF">2015-02-17T08:52:00Z</dcterms:modified>
</cp:coreProperties>
</file>